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F3" w:rsidRPr="00DD0DF3" w:rsidRDefault="00DD0DF3" w:rsidP="00DD0DF3">
      <w:pPr>
        <w:jc w:val="center"/>
        <w:rPr>
          <w:rFonts w:ascii="Times New Roman" w:hAnsi="Times New Roman" w:cs="Times New Roman"/>
          <w:sz w:val="36"/>
          <w:szCs w:val="36"/>
        </w:rPr>
      </w:pPr>
      <w:r w:rsidRPr="00DD0DF3">
        <w:rPr>
          <w:rFonts w:ascii="Times New Roman" w:hAnsi="Times New Roman" w:cs="Times New Roman"/>
          <w:sz w:val="36"/>
          <w:szCs w:val="36"/>
        </w:rPr>
        <w:t>Информация об организации итогового сочинения (изложения)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Дата проведения 6 декабря 2023г. (первая среда декабря)</w:t>
      </w:r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D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В 2023/24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На сайте ФГБНУ «ФИПИ» опубликованы следующие материалы: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1. Структура закрытого банка тем итогового сочинения - </w:t>
      </w:r>
      <w:hyperlink r:id="rId4" w:tgtFrame="_blank" w:history="1">
        <w:r w:rsidRPr="00DD0DF3">
          <w:rPr>
            <w:rStyle w:val="a4"/>
            <w:rFonts w:ascii="Times New Roman" w:hAnsi="Times New Roman" w:cs="Times New Roman"/>
            <w:sz w:val="24"/>
            <w:szCs w:val="24"/>
          </w:rPr>
          <w:t>https://doc.fipi.ru/itogovoe-sochinenie/01_Struktura_banka_tem_sochineniy.pdf</w:t>
        </w:r>
      </w:hyperlink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2. Комментарии к разделам закрытого банка тем итогового сочинения - </w:t>
      </w:r>
      <w:hyperlink r:id="rId5" w:tgtFrame="_blank" w:history="1">
        <w:r w:rsidRPr="00DD0DF3">
          <w:rPr>
            <w:rStyle w:val="a4"/>
            <w:rFonts w:ascii="Times New Roman" w:hAnsi="Times New Roman" w:cs="Times New Roman"/>
            <w:sz w:val="24"/>
            <w:szCs w:val="24"/>
          </w:rPr>
          <w:t>https://doc.fipi.ru/itogovoe-sochinenie/02_Kommentarii_k_razdelam_banka_tem_sochineniy_2023.pdf</w:t>
        </w:r>
      </w:hyperlink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3. Образец комплекта тем 2023/24 учебного года - </w:t>
      </w:r>
      <w:hyperlink r:id="rId6" w:tgtFrame="_blank" w:history="1">
        <w:r w:rsidRPr="00DD0DF3">
          <w:rPr>
            <w:rStyle w:val="a4"/>
            <w:rFonts w:ascii="Times New Roman" w:hAnsi="Times New Roman" w:cs="Times New Roman"/>
            <w:sz w:val="24"/>
            <w:szCs w:val="24"/>
          </w:rPr>
          <w:t>https://doc.fipi.ru/itogovoe-sochinenie/03_Obrazec_komplekta_tem_2023_24.pdf</w:t>
        </w:r>
      </w:hyperlink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4. Критерии оценивания итогового сочинения (изложения) - </w:t>
      </w:r>
      <w:hyperlink r:id="rId7" w:tgtFrame="_blank" w:history="1">
        <w:r w:rsidRPr="00DD0DF3">
          <w:rPr>
            <w:rStyle w:val="a4"/>
            <w:rFonts w:ascii="Times New Roman" w:hAnsi="Times New Roman" w:cs="Times New Roman"/>
            <w:sz w:val="24"/>
            <w:szCs w:val="24"/>
          </w:rPr>
          <w:t>https://doc.fipi.ru/itogovoe-sochinenie/04_Kriterii_it_soch.pdf</w:t>
        </w:r>
      </w:hyperlink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Во исполнение поручения 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 xml:space="preserve"> сформирован Открытый банк текстов для итогового изложения, размещенный 27.10.2022 г. в открытом доступе на сайте ФИПИ. Данное решение принято в целях в целях развития устной и письменной речи обучающихся в рамках учебного процесса и создания благоприятных условий для повышения эффективности подготовки к итоговому изложению.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Открытый банк текстов для итогового изложения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D0DF3">
          <w:rPr>
            <w:rStyle w:val="a4"/>
            <w:rFonts w:ascii="Times New Roman" w:hAnsi="Times New Roman" w:cs="Times New Roman"/>
            <w:sz w:val="24"/>
            <w:szCs w:val="24"/>
          </w:rPr>
          <w:t>http://ege.fipi.ru/os11/xmodules/qprint/index.php?proj=FBCAFDDFA469AEBD4FAAED11E271A183</w:t>
        </w:r>
      </w:hyperlink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письмом 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 xml:space="preserve"> от 24.10.2022 г. № 04-408 с 2022/23 учебного года итоговое изложение будет проводиться с использованием текстов из Банка изложений без изменения процедуры направления текстов для изложений в субъекты Российской Федерации.</w:t>
      </w:r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Банк изложений содержит более 300 текстов, разработанных в 2014 – 2022 годах и распределенных по трем разделам:</w:t>
      </w:r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lastRenderedPageBreak/>
        <w:t>Раздел 1. 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Нравственные ценности 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</w:t>
      </w:r>
      <w:proofErr w:type="gramEnd"/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Раздел 2. Мир природы 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</w:t>
      </w:r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Раздел  3. События истории 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</w:t>
      </w:r>
    </w:p>
    <w:p w:rsidR="00DD0DF3" w:rsidRPr="00DD0DF3" w:rsidRDefault="00DD0DF3" w:rsidP="00DD0DF3">
      <w:pPr>
        <w:jc w:val="both"/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В дальнейшем Банк изложений будет пополняться новыми текстами.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КАК УСЛОВИЕ ДОПУСКА К ГИА-11 проводится 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>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обучающихся XI (XII) классов;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ИЗЛОЖЕНИЕ ВПРАВЕ ПИСАТЬ СЛЕДУЮЩИЕ КАТЕГОРИИ ЛИЦ: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обучающиеся XI (XII) классов с ограниченными возможностями здоровья;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дети-инвалиды и инвалиды;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0DF3">
        <w:rPr>
          <w:rFonts w:ascii="Times New Roman" w:hAnsi="Times New Roman" w:cs="Times New Roman"/>
          <w:sz w:val="24"/>
          <w:szCs w:val="24"/>
        </w:rPr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ПОВТОРНО ДОПУСКАЮТСЯ К НАПИСАНИЮ ИТОГОВОГО СОЧИНЕНИЯ (ИЗЛОЖЕНИЯ) в дополнительные сроки в текущем учебном году: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 неудовлетворительный результат («незачет»);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0DF3">
        <w:rPr>
          <w:rFonts w:ascii="Times New Roman" w:hAnsi="Times New Roman" w:cs="Times New Roman"/>
          <w:sz w:val="24"/>
          <w:szCs w:val="24"/>
        </w:rPr>
        <w:t>- 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 удаленные с итогового сочинения (изложения) за нарушение требований, установленных пунктом 27 настоящего Порядка;</w:t>
      </w:r>
      <w:proofErr w:type="gramEnd"/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lastRenderedPageBreak/>
        <w:t>- участники итогового сочинения (изложения), не явившиеся на итоговое сочинение (изложение) по уважительным причинам (болезнь или иные обстоятельства), подтвержденным документально;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участники итогового сочинения (изложения), не завершившие написание итогового сочинения (изложения) по уважительным причинам (болезнь или иные обстоятельства), подтвержденным документально.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ПОРЯДОК ПОДАЧИ ЗАЯВЛЕНИЯ НА УЧАСТИЕ В ИТОГОВОМ СОЧИНЕНИИ (ИЗЛОЖЕНИИ)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Для участия в итоговом сочинении (изложении) необходимо подать заявление и согласие на обработку персональных данных не 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 xml:space="preserve"> чем за две недели до начала проведения итогового сочинения (изложения):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Обучающиеся, лица с ограниченными возможностями здоровья при подаче заявления предъявляют копию рекомендаций 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 xml:space="preserve">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ПРОДОЛЖИТЕЛЬНОСТЬ ПРОВЕДЕНИЯ  ИТОГОВОГО СОЧИНЕНИЯ (ИЗЛОЖЕНИЯ)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Продолжительность выполнения итогового сочинения (изложения) составляет 3 часа 55 минут (235 минут).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0DF3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</w:t>
      </w:r>
      <w:r w:rsidRPr="00DD0DF3">
        <w:rPr>
          <w:rFonts w:ascii="Times New Roman" w:hAnsi="Times New Roman" w:cs="Times New Roman"/>
          <w:sz w:val="24"/>
          <w:szCs w:val="24"/>
        </w:rPr>
        <w:lastRenderedPageBreak/>
        <w:t>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>, учитывающих состояние их здоровья, особенности психофизического развития.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Итоговое сочинение (изложение) начинается в 10.00 по местному времени.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 бланков записи (дополнительных бланков записи) находятся: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ручка (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 xml:space="preserve"> или  капиллярная с чернилами черного цвета);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листы бумаги для черновиков, выданные по месту проведения итогового сочинения (изложения);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лекарства и питание (при необходимости);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- 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>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0DF3">
        <w:rPr>
          <w:rFonts w:ascii="Times New Roman" w:hAnsi="Times New Roman" w:cs="Times New Roman"/>
          <w:sz w:val="24"/>
          <w:szCs w:val="24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</w:t>
      </w:r>
      <w:r w:rsidRPr="00DD0DF3">
        <w:rPr>
          <w:rFonts w:ascii="Times New Roman" w:hAnsi="Times New Roman" w:cs="Times New Roman"/>
          <w:sz w:val="24"/>
          <w:szCs w:val="24"/>
        </w:rPr>
        <w:lastRenderedPageBreak/>
        <w:t>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 xml:space="preserve"> (изложения).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ПОРЯДОК ПРОВЕРКИ И ОЦЕНИВАНИЯ ИТОГОВОГО СОЧИНЕНИЯ (ИЗЛОЖЕНИЯ)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>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ТРЕБОВАНИЯ К СОЧИНЕНИЮ: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Требование № 1. «Объем итогового сочинения (изложения)»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Рекомендуемое количество слов – от 350.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Требование № 2. «Самостоятельность написания итогового сочинения (изложения)»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Итоговое сочинение, соответствующее установленным требованиям, оценивается по критериям: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1. «Соответствие теме»;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2. «Аргументация. Привлечение литературного материала»;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3. «Композиция и логика рассуждения»;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4. «Качество письменной речи»;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5. «Грамотность».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lastRenderedPageBreak/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ТРЕБОВАНИЯ К ИЗЛОЖЕНИЮ: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Требование № 1. «Объем итогового изложения»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Рекомендуемое количество слов – 200.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Требование № 2. «Самостоятельность написания итогового изложения»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Итоговое изложение (подробное), соответствующее установленным требованиям, оценивается по критериям: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1. «Содержание изложения»;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2. «Логичность изложения»;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3. «Использование элементов стиля исходного текста»;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4. «Качество письменной речи»;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5. «Грамотность».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ИНФОРМАЦИЯ О СРОКАХ, МЕСТАХ И ПОРЯДКЕ ИНФОРМИРОВАНИЯ, СРОК ДЕЙСТВИЯ ИТОГОВОГО СОЧИНЕНИЯ (ИЗЛОЖЕНИЯ)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С результатами итогового сочинения (изложения) участники могут ознакомиться в образовательных организациях.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lastRenderedPageBreak/>
        <w:t>Результат итогового сочинения (изложения) как допуск к ГИА-11 действителен бессрочно.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обеспечивает ознакомление участников с полученными ими результатами итогового сочинения (изложения) не позднее 1 рабочего дня со дня их утверждения, с выдачей протокола с результатами итогового сочинения (изложения) под подпись участника. Данный день считается официальным днем объявления результатов.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Итоговое сочинение в случае представления его при приеме на 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ПРЕДОСТАВЛЕНИЕ ИТОГОВОГО СОЧИНЕНИЯ В ВУЗЫ В КАЧЕСТВЕ ИНДИВИДУАЛЬНОГО ДОСТИЖЕНИЯ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0DF3">
        <w:rPr>
          <w:rFonts w:ascii="Times New Roman" w:hAnsi="Times New Roman" w:cs="Times New Roman"/>
          <w:sz w:val="24"/>
          <w:szCs w:val="24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 xml:space="preserve"> Для учета итогового сочинения 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 xml:space="preserve"> не требуется представлять документы, подтверждающие получение такого индивидуального достижения.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Сумма баллов, начисленных 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DD0DF3">
        <w:rPr>
          <w:rFonts w:ascii="Times New Roman" w:hAnsi="Times New Roman" w:cs="Times New Roman"/>
          <w:sz w:val="24"/>
          <w:szCs w:val="24"/>
        </w:rPr>
        <w:t xml:space="preserve"> за индивидуальные достижения, не может быть более 10 баллов.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</w:t>
      </w:r>
      <w:proofErr w:type="gramStart"/>
      <w:r w:rsidRPr="00DD0DF3">
        <w:rPr>
          <w:rFonts w:ascii="Times New Roman" w:hAnsi="Times New Roman" w:cs="Times New Roman"/>
          <w:sz w:val="24"/>
          <w:szCs w:val="24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Информационные материалы</w:t>
      </w:r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Сайт "ФИПИ": Итоговое сочинение - </w:t>
      </w:r>
      <w:hyperlink r:id="rId9" w:history="1">
        <w:r w:rsidRPr="00DD0DF3">
          <w:rPr>
            <w:rStyle w:val="a4"/>
            <w:rFonts w:ascii="Times New Roman" w:hAnsi="Times New Roman" w:cs="Times New Roman"/>
            <w:sz w:val="24"/>
            <w:szCs w:val="24"/>
          </w:rPr>
          <w:t>https://fipi.ru/itogovoe-sochinenie</w:t>
        </w:r>
      </w:hyperlink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Сайт "Сочинение11.рф"  - </w:t>
      </w:r>
      <w:hyperlink r:id="rId10" w:history="1">
        <w:r w:rsidRPr="00DD0DF3">
          <w:rPr>
            <w:rStyle w:val="a4"/>
            <w:rFonts w:ascii="Times New Roman" w:hAnsi="Times New Roman" w:cs="Times New Roman"/>
            <w:sz w:val="24"/>
            <w:szCs w:val="24"/>
          </w:rPr>
          <w:t>https://sochinenie11.ru/</w:t>
        </w:r>
      </w:hyperlink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DD0DF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D0DF3">
        <w:rPr>
          <w:rFonts w:ascii="Times New Roman" w:hAnsi="Times New Roman" w:cs="Times New Roman"/>
          <w:sz w:val="24"/>
          <w:szCs w:val="24"/>
        </w:rPr>
        <w:t>  - </w:t>
      </w:r>
      <w:hyperlink r:id="rId11" w:history="1">
        <w:r w:rsidRPr="00DD0DF3">
          <w:rPr>
            <w:rStyle w:val="a4"/>
            <w:rFonts w:ascii="Times New Roman" w:hAnsi="Times New Roman" w:cs="Times New Roman"/>
            <w:sz w:val="24"/>
            <w:szCs w:val="24"/>
          </w:rPr>
          <w:t>https://obrnadzor.gov.ru/gia/gia-11/itogovoe-sochinenie-izlozhenie/</w:t>
        </w:r>
      </w:hyperlink>
    </w:p>
    <w:p w:rsidR="00DD0DF3" w:rsidRPr="00DD0DF3" w:rsidRDefault="00DD0DF3" w:rsidP="00DD0DF3">
      <w:pPr>
        <w:rPr>
          <w:rFonts w:ascii="Times New Roman" w:hAnsi="Times New Roman" w:cs="Times New Roman"/>
          <w:sz w:val="24"/>
          <w:szCs w:val="24"/>
        </w:rPr>
      </w:pPr>
      <w:r w:rsidRPr="00DD0DF3">
        <w:rPr>
          <w:rFonts w:ascii="Times New Roman" w:hAnsi="Times New Roman" w:cs="Times New Roman"/>
          <w:sz w:val="24"/>
          <w:szCs w:val="24"/>
        </w:rPr>
        <w:t> </w:t>
      </w:r>
    </w:p>
    <w:p w:rsidR="00303400" w:rsidRPr="00DD0DF3" w:rsidRDefault="00303400" w:rsidP="00DD0DF3">
      <w:pPr>
        <w:rPr>
          <w:rFonts w:ascii="Times New Roman" w:hAnsi="Times New Roman" w:cs="Times New Roman"/>
          <w:sz w:val="24"/>
          <w:szCs w:val="24"/>
        </w:rPr>
      </w:pPr>
    </w:p>
    <w:sectPr w:rsidR="00303400" w:rsidRPr="00DD0DF3" w:rsidSect="00DD0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DF3"/>
    <w:rsid w:val="000E017E"/>
    <w:rsid w:val="00303400"/>
    <w:rsid w:val="00C4145E"/>
    <w:rsid w:val="00D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5E"/>
  </w:style>
  <w:style w:type="paragraph" w:styleId="3">
    <w:name w:val="heading 3"/>
    <w:basedOn w:val="a"/>
    <w:link w:val="30"/>
    <w:uiPriority w:val="9"/>
    <w:qFormat/>
    <w:rsid w:val="00DD0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D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0DF3"/>
    <w:rPr>
      <w:color w:val="0000FF"/>
      <w:u w:val="single"/>
    </w:rPr>
  </w:style>
  <w:style w:type="character" w:styleId="a5">
    <w:name w:val="Strong"/>
    <w:basedOn w:val="a0"/>
    <w:uiPriority w:val="22"/>
    <w:qFormat/>
    <w:rsid w:val="00DD0D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fipi.ru/os11/xmodules/qprint/index.php?proj=FBCAFDDFA469AEBD4FAAED11E271A18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04_Kriterii_it_soch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03_Obrazec_komplekta_tem_2023_24.pdf" TargetMode="External"/><Relationship Id="rId11" Type="http://schemas.openxmlformats.org/officeDocument/2006/relationships/hyperlink" Target="https://obrnadzor.gov.ru/gia/gia-11/itogovoe-sochinenie-izlozhenie/" TargetMode="External"/><Relationship Id="rId5" Type="http://schemas.openxmlformats.org/officeDocument/2006/relationships/hyperlink" Target="https://doc.fipi.ru/itogovoe-sochinenie/02_Kommentarii_k_razdelam_banka_tem_sochineniy_2023.pdf" TargetMode="External"/><Relationship Id="rId10" Type="http://schemas.openxmlformats.org/officeDocument/2006/relationships/hyperlink" Target="https://sochinenie11.ru/" TargetMode="External"/><Relationship Id="rId4" Type="http://schemas.openxmlformats.org/officeDocument/2006/relationships/hyperlink" Target="https://doc.fipi.ru/itogovoe-sochinenie/01_Struktura_banka_tem_sochineniy.pdf" TargetMode="External"/><Relationship Id="rId9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2023-11-07T16:49:00Z</dcterms:created>
  <dcterms:modified xsi:type="dcterms:W3CDTF">2023-11-07T17:08:00Z</dcterms:modified>
</cp:coreProperties>
</file>